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widowControl/>
        <w:jc w:val="center"/>
        <w:textAlignment w:val="center"/>
        <w:rPr>
          <w:rFonts w:hint="eastAsia" w:ascii="方正小标宋简体" w:hAnsi="方正小标宋简体" w:eastAsia="方正小标宋简体" w:cs="方正小标宋简体"/>
          <w:b w:val="0"/>
          <w:bCs/>
          <w:color w:val="000000" w:themeColor="text1"/>
          <w:kern w:val="0"/>
          <w:sz w:val="36"/>
          <w:szCs w:val="36"/>
          <w:highlight w:val="none"/>
          <w:lang w:bidi="ar"/>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36"/>
          <w:szCs w:val="36"/>
          <w:highlight w:val="none"/>
          <w:lang w:bidi="ar"/>
          <w14:textFill>
            <w14:solidFill>
              <w14:schemeClr w14:val="tx1"/>
            </w14:solidFill>
          </w14:textFill>
        </w:rPr>
        <w:t>深圳市</w:t>
      </w:r>
      <w:r>
        <w:rPr>
          <w:rFonts w:hint="eastAsia" w:ascii="方正小标宋简体" w:hAnsi="方正小标宋简体" w:eastAsia="方正小标宋简体" w:cs="方正小标宋简体"/>
          <w:b w:val="0"/>
          <w:bCs/>
          <w:color w:val="000000" w:themeColor="text1"/>
          <w:kern w:val="0"/>
          <w:sz w:val="36"/>
          <w:szCs w:val="36"/>
          <w:highlight w:val="none"/>
          <w:lang w:val="en-US" w:eastAsia="zh-CN" w:bidi="ar"/>
          <w14:textFill>
            <w14:solidFill>
              <w14:schemeClr w14:val="tx1"/>
            </w14:solidFill>
          </w14:textFill>
        </w:rPr>
        <w:t>不动产估价</w:t>
      </w:r>
      <w:r>
        <w:rPr>
          <w:rFonts w:hint="eastAsia" w:ascii="方正小标宋简体" w:hAnsi="方正小标宋简体" w:eastAsia="方正小标宋简体" w:cs="方正小标宋简体"/>
          <w:b w:val="0"/>
          <w:bCs/>
          <w:color w:val="000000" w:themeColor="text1"/>
          <w:kern w:val="0"/>
          <w:sz w:val="36"/>
          <w:szCs w:val="36"/>
          <w:highlight w:val="none"/>
          <w:lang w:bidi="ar"/>
          <w14:textFill>
            <w14:solidFill>
              <w14:schemeClr w14:val="tx1"/>
            </w14:solidFill>
          </w14:textFill>
        </w:rPr>
        <w:t>协会第</w:t>
      </w:r>
      <w:r>
        <w:rPr>
          <w:rFonts w:hint="eastAsia" w:ascii="方正小标宋简体" w:hAnsi="方正小标宋简体" w:eastAsia="方正小标宋简体" w:cs="方正小标宋简体"/>
          <w:b w:val="0"/>
          <w:bCs/>
          <w:color w:val="000000" w:themeColor="text1"/>
          <w:kern w:val="0"/>
          <w:sz w:val="36"/>
          <w:szCs w:val="36"/>
          <w:highlight w:val="none"/>
          <w:lang w:val="en-US" w:eastAsia="zh-CN" w:bidi="ar"/>
          <w14:textFill>
            <w14:solidFill>
              <w14:schemeClr w14:val="tx1"/>
            </w14:solidFill>
          </w14:textFill>
        </w:rPr>
        <w:t>六</w:t>
      </w:r>
      <w:r>
        <w:rPr>
          <w:rFonts w:hint="eastAsia" w:ascii="方正小标宋简体" w:hAnsi="方正小标宋简体" w:eastAsia="方正小标宋简体" w:cs="方正小标宋简体"/>
          <w:b w:val="0"/>
          <w:bCs/>
          <w:color w:val="000000" w:themeColor="text1"/>
          <w:kern w:val="0"/>
          <w:sz w:val="36"/>
          <w:szCs w:val="36"/>
          <w:highlight w:val="none"/>
          <w:lang w:bidi="ar"/>
          <w14:textFill>
            <w14:solidFill>
              <w14:schemeClr w14:val="tx1"/>
            </w14:solidFill>
          </w14:textFill>
        </w:rPr>
        <w:t>届会员代表大会</w:t>
      </w:r>
    </w:p>
    <w:p>
      <w:pPr>
        <w:spacing w:line="520" w:lineRule="exact"/>
        <w:jc w:val="center"/>
        <w:rPr>
          <w:rFonts w:hint="eastAsia" w:ascii="方正小标宋简体" w:hAnsi="方正小标宋简体" w:eastAsia="方正小标宋简体" w:cs="方正小标宋简体"/>
          <w:b w:val="0"/>
          <w:bCs/>
          <w:color w:val="000000" w:themeColor="text1"/>
          <w:kern w:val="0"/>
          <w:sz w:val="36"/>
          <w:szCs w:val="36"/>
          <w:highlight w:val="none"/>
          <w:lang w:bidi="ar"/>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36"/>
          <w:szCs w:val="36"/>
          <w:highlight w:val="none"/>
          <w:lang w:bidi="ar"/>
          <w14:textFill>
            <w14:solidFill>
              <w14:schemeClr w14:val="tx1"/>
            </w14:solidFill>
          </w14:textFill>
        </w:rPr>
        <w:t>会员代表名额分配表</w:t>
      </w:r>
    </w:p>
    <w:p>
      <w:pPr>
        <w:rPr>
          <w:rFonts w:hint="default"/>
          <w:b/>
          <w:bCs/>
          <w:color w:val="000000" w:themeColor="text1"/>
          <w:lang w:val="en-US" w:eastAsia="zh-CN"/>
          <w14:textFill>
            <w14:solidFill>
              <w14:schemeClr w14:val="tx1"/>
            </w14:solidFill>
          </w14:textFill>
        </w:rPr>
      </w:pPr>
    </w:p>
    <w:tbl>
      <w:tblPr>
        <w:tblStyle w:val="5"/>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3632"/>
        <w:gridCol w:w="706"/>
        <w:gridCol w:w="746"/>
        <w:gridCol w:w="2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tblHeader/>
          <w:jc w:val="center"/>
        </w:trPr>
        <w:tc>
          <w:tcPr>
            <w:tcW w:w="864"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序号</w:t>
            </w:r>
          </w:p>
        </w:tc>
        <w:tc>
          <w:tcPr>
            <w:tcW w:w="363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机构名称</w:t>
            </w:r>
          </w:p>
        </w:tc>
        <w:tc>
          <w:tcPr>
            <w:tcW w:w="70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总人数</w:t>
            </w:r>
          </w:p>
        </w:tc>
        <w:tc>
          <w:tcPr>
            <w:tcW w:w="746"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最低推荐人数</w:t>
            </w:r>
          </w:p>
        </w:tc>
        <w:tc>
          <w:tcPr>
            <w:tcW w:w="2923"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深圳立信资产评估房地产估价有限公司</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2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w:t>
            </w:r>
          </w:p>
        </w:tc>
        <w:tc>
          <w:tcPr>
            <w:tcW w:w="36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深圳市宸建土地房地产资产评估有限公司</w:t>
            </w:r>
          </w:p>
        </w:tc>
        <w:tc>
          <w:tcPr>
            <w:tcW w:w="7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深圳市戴德梁行土地房地产评估有限公司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9</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广州第一太平戴维斯房地产与土地评估有限公司深圳分公司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深圳东晟房地产评估有限公司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深圳市国策房地产土地资产评估有限公司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广东国诚土地房地产评估有限公司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深圳市国房土地房地产资产评估咨询有限公司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深圳市国鸿泰土地房地产评估有限公司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深圳市国信土地房地产资产评估有限公司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深圳市国政房地产土地资产评估顾问有限公司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国众联资产评估土地房地产估价有限公司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10</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深圳市国资源土地房地产资产评估有限公司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深圳市华睿土地房地产资产评估有限公司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深圳市敏智联和房地产自然资源资产评估咨询有限公司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深圳市鹏建土地房地产资产评估咨询有限公司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深圳市鹏信资产评估土地房地产估价有限公司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深圳市融泽源资产评估土地房地产估价有限公司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深圳市睿德土地房地产资产评估咨询有限公司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深圳市世联土地房地产评估有限公司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深圳市世联资产房地产土地评估有限公司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深圳市遂兴土地房地产资产评估有限公司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深圳市通泰衡房地产估价有限公司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深圳市同致诚资产评估土地房地产估价顾问有限公司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深圳市文集土地房地产评估工程咨询有限公司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深圳市新永基土地房地产资产评估顾问有限公司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深圳亿通资产评估房地产土地估价有限公司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深圳市懿元百年房地产土地咨询评估有限公司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深圳市英联资产评估土地房地产估价顾问有限公司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深圳市永信资产评估房地产估价有限公司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深圳长基资产评估房地产土地估价有限公司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深圳市智诚达房地产评估咨询有限公司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深圳市中成土地房地产资产评估与规划测绘有限公司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34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深圳市中诚达资产房地产土地评估有限公司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深圳市世纪中盛土地房地产资产评估咨询有限公司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深圳市中项资产评估房地产土地估价有限公司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深圳市尊量行土地房地产估价资产评估有限公司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深圳德永房地产土地资产评估有限公司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深圳市国浩土地房地产资产评估咨询有限公司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深圳和达房地产土地资产评估咨询有限公司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深圳市千邑房地产土地资产评估咨询有限公司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深圳云上土地房地产资产评估咨询有限公司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深圳中正华观资产评估房地产估价有限公司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深圳市鹏浩土地房地产资产评估有限公司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深圳市中诚土地房地产资产评估顾问有限公司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深圳市国潼联土地房地产资产评估顾问有限公司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深圳市世鹏资产评估房地产土地估价顾问有限公司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10</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广东品创土地房地产评估有限公司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深圳天大联合资产评估房地产估价有限公司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深圳市财通资产土地房地产估价咨询有限公司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深圳市一统土地房地产评估工程咨询勘测有限公司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深圳市国誉资产评估房地产土地估价顾问有限公司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鹏翔房地产土地资产评估有限公司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深圳市房地产和城市建设发展研究中心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深圳中企华资产房地产评估有限公司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深圳市乐居行资产评估土地房地产估价顾问有限公司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深圳市国咨土地房地产资产评估有限公司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深圳市格衡土地房地产资产评估咨询有限公司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戴维量行（深圳）土地房地产评估咨询有限公司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深圳市深信资产评估土地房地产估价有限公司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深圳市深美林房地产土地资产评估有限公司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深圳市广衡房地产土地资产评估顾问有限公司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深圳市凯基源房地产土地评估有限公司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深圳市新峰土地房地产评估有限公司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深圳市自然资源和不动产评估发展研究中心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深圳市东昊房地产土地资产评估有限公司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深圳市鹏晨房地产土地资产评估有限公司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深圳市双睿土地房地产评估咨询有限公司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深圳诚成土地房地产资产评估咨询有限公司</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9" w:hRule="atLeast"/>
          <w:jc w:val="center"/>
        </w:trPr>
        <w:tc>
          <w:tcPr>
            <w:tcW w:w="4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合计（人）</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1087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362</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ind w:firstLine="440" w:firstLineChars="200"/>
        <w:jc w:val="left"/>
        <w:textAlignment w:val="center"/>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eastAsia="zh-CN" w:bidi="ar"/>
          <w14:textFill>
            <w14:solidFill>
              <w14:schemeClr w14:val="tx1"/>
            </w14:solidFill>
          </w14:textFill>
        </w:rPr>
        <w:t>（</w:t>
      </w:r>
      <w:r>
        <w:rPr>
          <w:rFonts w:hint="eastAsia" w:ascii="仿宋" w:hAnsi="仿宋" w:eastAsia="仿宋" w:cs="仿宋"/>
          <w:color w:val="000000" w:themeColor="text1"/>
          <w:kern w:val="0"/>
          <w:sz w:val="22"/>
          <w:szCs w:val="22"/>
          <w:highlight w:val="none"/>
          <w:lang w:bidi="ar"/>
          <w14:textFill>
            <w14:solidFill>
              <w14:schemeClr w14:val="tx1"/>
            </w14:solidFill>
          </w14:textFill>
        </w:rPr>
        <w:t>注：</w:t>
      </w: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以</w:t>
      </w:r>
      <w:r>
        <w:rPr>
          <w:rFonts w:hint="eastAsia" w:ascii="仿宋" w:hAnsi="仿宋" w:eastAsia="仿宋" w:cs="仿宋"/>
          <w:color w:val="000000" w:themeColor="text1"/>
          <w:kern w:val="0"/>
          <w:sz w:val="22"/>
          <w:szCs w:val="22"/>
          <w:highlight w:val="none"/>
          <w:lang w:bidi="ar"/>
          <w14:textFill>
            <w14:solidFill>
              <w14:schemeClr w14:val="tx1"/>
            </w14:solidFill>
          </w14:textFill>
        </w:rPr>
        <w:t>2024年7月5日协会单位会员的个人执业会员人数作为协会第六届会员代表大会会员代表的推荐基数</w:t>
      </w:r>
      <w:r>
        <w:rPr>
          <w:rFonts w:hint="eastAsia" w:ascii="仿宋" w:hAnsi="仿宋" w:eastAsia="仿宋" w:cs="仿宋"/>
          <w:color w:val="000000" w:themeColor="text1"/>
          <w:kern w:val="0"/>
          <w:sz w:val="22"/>
          <w:szCs w:val="22"/>
          <w:highlight w:val="none"/>
          <w:lang w:eastAsia="zh-CN" w:bidi="ar"/>
          <w14:textFill>
            <w14:solidFill>
              <w14:schemeClr w14:val="tx1"/>
            </w14:solidFill>
          </w14:textFill>
        </w:rPr>
        <w:t>。各单位按照不少于本单位个人执业会员人数的1/3推荐，每家机构推荐的会员代表人数原则不低于1人。）</w:t>
      </w:r>
      <w:bookmarkStart w:id="0" w:name="_GoBack"/>
      <w:bookmarkEnd w:id="0"/>
    </w:p>
    <w:sectPr>
      <w:footerReference r:id="rId3" w:type="default"/>
      <w:pgSz w:w="11905" w:h="16838"/>
      <w:pgMar w:top="2211" w:right="1531" w:bottom="1417" w:left="1531" w:header="851" w:footer="567"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both"/>
      <w:rPr>
        <w:rFonts w:hint="eastAsia" w:ascii="仿宋" w:hAnsi="仿宋" w:eastAsia="仿宋" w:cs="仿宋"/>
        <w:spacing w:val="60"/>
        <w:sz w:val="32"/>
        <w:szCs w:val="32"/>
        <w:lang w:eastAsia="zh-CN"/>
      </w:rPr>
    </w:pPr>
    <w:r>
      <w:rPr>
        <w:rFonts w:hint="eastAsia" w:ascii="仿宋" w:hAnsi="仿宋" w:eastAsia="仿宋" w:cs="仿宋"/>
        <w:sz w:val="32"/>
        <w:szCs w:val="3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uVpr/PAQAAmwMAAA4AAABkcnMvZTJvRG9jLnhtbK1TzY7TMBC+I/EO&#10;lu80aR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OHPC0oNffv64/Ppz+f2d&#10;vU729AErOnUf7mDKkMKkdWjBpi+pYEO29Hy1VA2RSdpcrlfrdUluS6rNCeEUD9cDYHyvvGUpqDnQ&#10;m2UrxekjxvHofCR1My6tzt9qY8Zq2ikSzZFYiuKwHya2e9+cSSJNPIF3Hr5x1tN719zReHNmPjiy&#10;M43GHMAc7OdAOEkXax45OwbQhy6PUaKB4d0xEpXMMzUeu0186M2y0mm+0lA8zvOph39q+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5Wmv88BAACbAwAADgAAAAAAAAABACAAAAAfAQAAZHJz&#10;L2Uyb0RvYy54bWxQSwUGAAAAAAYABgBZAQAAYAU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p>
    <w:pPr>
      <w:pStyle w:val="2"/>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WQ0N2RmYTQ0NzM1NjI3MTU5OGZiNTFkNTY3M2MifQ=="/>
  </w:docVars>
  <w:rsids>
    <w:rsidRoot w:val="71A41AC5"/>
    <w:rsid w:val="06226A06"/>
    <w:rsid w:val="06BF6017"/>
    <w:rsid w:val="08FC3A13"/>
    <w:rsid w:val="0CF22138"/>
    <w:rsid w:val="0EF45E42"/>
    <w:rsid w:val="0FD7617F"/>
    <w:rsid w:val="100A74BB"/>
    <w:rsid w:val="11C2024C"/>
    <w:rsid w:val="14861111"/>
    <w:rsid w:val="16FE2244"/>
    <w:rsid w:val="18372202"/>
    <w:rsid w:val="18EC492F"/>
    <w:rsid w:val="1F040613"/>
    <w:rsid w:val="1FFC4E87"/>
    <w:rsid w:val="22892548"/>
    <w:rsid w:val="23F23130"/>
    <w:rsid w:val="277701EC"/>
    <w:rsid w:val="286429E3"/>
    <w:rsid w:val="2A4E45E0"/>
    <w:rsid w:val="2FE51D9B"/>
    <w:rsid w:val="30116675"/>
    <w:rsid w:val="312E32CE"/>
    <w:rsid w:val="34B41D3C"/>
    <w:rsid w:val="352B4F0A"/>
    <w:rsid w:val="355F18D8"/>
    <w:rsid w:val="3565267B"/>
    <w:rsid w:val="38262F51"/>
    <w:rsid w:val="3B57176D"/>
    <w:rsid w:val="3C9708C1"/>
    <w:rsid w:val="3CE66673"/>
    <w:rsid w:val="3D8E5B7C"/>
    <w:rsid w:val="40607FBD"/>
    <w:rsid w:val="4194411A"/>
    <w:rsid w:val="43995293"/>
    <w:rsid w:val="45A66202"/>
    <w:rsid w:val="46935C55"/>
    <w:rsid w:val="47A4714F"/>
    <w:rsid w:val="4BD8795F"/>
    <w:rsid w:val="4D155616"/>
    <w:rsid w:val="4E0A3FBC"/>
    <w:rsid w:val="527E5A0B"/>
    <w:rsid w:val="54C55B73"/>
    <w:rsid w:val="552C5BF2"/>
    <w:rsid w:val="56594431"/>
    <w:rsid w:val="57454D4A"/>
    <w:rsid w:val="57F12FF3"/>
    <w:rsid w:val="5F3062DF"/>
    <w:rsid w:val="600B63C8"/>
    <w:rsid w:val="63020EFA"/>
    <w:rsid w:val="641E0DFC"/>
    <w:rsid w:val="677D408C"/>
    <w:rsid w:val="680F7AC7"/>
    <w:rsid w:val="6A19279D"/>
    <w:rsid w:val="6D846857"/>
    <w:rsid w:val="6F4A6F49"/>
    <w:rsid w:val="71A41AC5"/>
    <w:rsid w:val="746449A3"/>
    <w:rsid w:val="74BE3205"/>
    <w:rsid w:val="74D86DA5"/>
    <w:rsid w:val="75630B78"/>
    <w:rsid w:val="77290D51"/>
    <w:rsid w:val="77D36B23"/>
    <w:rsid w:val="78574485"/>
    <w:rsid w:val="7A214D4A"/>
    <w:rsid w:val="7EA23BA4"/>
    <w:rsid w:val="7FB52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Table Text"/>
    <w:basedOn w:val="1"/>
    <w:autoRedefine/>
    <w:semiHidden/>
    <w:qFormat/>
    <w:uiPriority w:val="0"/>
    <w:rPr>
      <w:rFonts w:ascii="宋体" w:hAnsi="宋体" w:eastAsia="宋体" w:cs="宋体"/>
      <w:sz w:val="24"/>
      <w:szCs w:val="24"/>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1674</Words>
  <Characters>1805</Characters>
  <Lines>0</Lines>
  <Paragraphs>0</Paragraphs>
  <TotalTime>2</TotalTime>
  <ScaleCrop>false</ScaleCrop>
  <LinksUpToDate>false</LinksUpToDate>
  <CharactersWithSpaces>1807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2022-06-28T08:12:00Z</dcterms:created>
  <dc:creator>如意</dc:creator>
  <cp:lastModifiedBy>朱捷怡</cp:lastModifiedBy>
  <cp:lastPrinted>2024-07-18T11:21:00Z</cp:lastPrinted>
  <dcterms:modified xsi:type="dcterms:W3CDTF">2024-07-19T00:57:24Z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74EF6B7C7AE04280BD417E430487CA48_13</vt:lpwstr>
  </property>
</Properties>
</file>